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67" w:rsidRPr="00ED6A98" w:rsidRDefault="00595C67" w:rsidP="00595C67">
      <w:pPr>
        <w:pStyle w:val="NoSpacing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ED6A98">
        <w:rPr>
          <w:rFonts w:ascii="Century Gothic" w:hAnsi="Century Gothic"/>
          <w:b/>
          <w:color w:val="000000" w:themeColor="text1"/>
          <w:sz w:val="18"/>
          <w:szCs w:val="18"/>
        </w:rPr>
        <w:t xml:space="preserve">OL 333 Assignment 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>One</w:t>
      </w:r>
      <w:r w:rsidRPr="00ED6A98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>PCVA How to Card</w:t>
      </w:r>
    </w:p>
    <w:p w:rsidR="00595C67" w:rsidRDefault="00595C67" w:rsidP="00595C67">
      <w:pPr>
        <w:pStyle w:val="NoSpacing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ED6A98">
        <w:rPr>
          <w:rFonts w:ascii="Century Gothic" w:hAnsi="Century Gothic"/>
          <w:b/>
          <w:color w:val="000000" w:themeColor="text1"/>
          <w:sz w:val="18"/>
          <w:szCs w:val="18"/>
        </w:rPr>
        <w:t>Online Learning: OL 333 Climate Smart Agriculture.</w:t>
      </w:r>
    </w:p>
    <w:p w:rsidR="00595C67" w:rsidRPr="00595C67" w:rsidRDefault="00595C67" w:rsidP="00595C67">
      <w:pPr>
        <w:pStyle w:val="NoSpacing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595C67">
        <w:rPr>
          <w:rFonts w:ascii="Century Gothic" w:hAnsi="Century Gothic"/>
          <w:b/>
          <w:sz w:val="18"/>
          <w:szCs w:val="18"/>
        </w:rPr>
        <w:t>How to Card: Participatory Capacity and Vulnerability Assessment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95C67" w:rsidRPr="00185B90" w:rsidTr="00687B24">
        <w:tc>
          <w:tcPr>
            <w:tcW w:w="5508" w:type="dxa"/>
          </w:tcPr>
          <w:p w:rsidR="00595C67" w:rsidRPr="00185B90" w:rsidRDefault="00595C67" w:rsidP="00687B24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5B90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2935224" cy="4114800"/>
                  <wp:effectExtent l="19050" t="0" r="0" b="0"/>
                  <wp:docPr id="1" name="Picture 2" descr="Figure 10.2.1  PCVA Seasonal Calendar 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1  PCVA Seasonal Calendar 900px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595C67" w:rsidRPr="00185B90" w:rsidRDefault="00595C67" w:rsidP="00687B24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5B90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2935224" cy="4114800"/>
                  <wp:effectExtent l="19050" t="0" r="0" b="0"/>
                  <wp:docPr id="2" name="Picture 4" descr="Figure 10.2.2 Soil Water Map Hazard 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2 Soil Water Map Hazard 9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C67" w:rsidRPr="00185B90" w:rsidTr="00687B24">
        <w:tc>
          <w:tcPr>
            <w:tcW w:w="5508" w:type="dxa"/>
          </w:tcPr>
          <w:p w:rsidR="00595C67" w:rsidRPr="00185B90" w:rsidRDefault="00595C67" w:rsidP="00687B24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5B90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2921508" cy="4114800"/>
                  <wp:effectExtent l="19050" t="0" r="0" b="0"/>
                  <wp:docPr id="4" name="Picture 5" descr="Figure 10.2.3 PCVA Historical Timeline 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3 PCVA Historical Timeline 900px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508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95C67" w:rsidRPr="00185B90" w:rsidRDefault="00595C67" w:rsidP="00687B24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5B90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2921508" cy="4114800"/>
                  <wp:effectExtent l="19050" t="0" r="0" b="0"/>
                  <wp:docPr id="7" name="Picture 9" descr="Figure 10.2.4 PCVA Hazard Impacts 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4 PCVA Hazard Impacts 900px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508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C67" w:rsidRDefault="00595C67"/>
    <w:sectPr w:rsidR="00595C67" w:rsidSect="00595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E44"/>
    <w:multiLevelType w:val="hybridMultilevel"/>
    <w:tmpl w:val="0576E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rawingGridHorizontalSpacing w:val="110"/>
  <w:displayHorizontalDrawingGridEvery w:val="2"/>
  <w:characterSpacingControl w:val="doNotCompress"/>
  <w:compat/>
  <w:docVars>
    <w:docVar w:name="dgnword-docGUID" w:val="{974DE2E6-0E72-45A3-AC3A-B272231A3545}"/>
    <w:docVar w:name="dgnword-eventsink" w:val="128834592"/>
  </w:docVars>
  <w:rsids>
    <w:rsidRoot w:val="00595C67"/>
    <w:rsid w:val="001403A1"/>
    <w:rsid w:val="00557A30"/>
    <w:rsid w:val="00595C67"/>
    <w:rsid w:val="00663852"/>
    <w:rsid w:val="00746778"/>
    <w:rsid w:val="00885C97"/>
    <w:rsid w:val="00904430"/>
    <w:rsid w:val="00984233"/>
    <w:rsid w:val="00E8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C67"/>
    <w:pPr>
      <w:jc w:val="left"/>
    </w:pPr>
  </w:style>
  <w:style w:type="table" w:styleId="TableGrid">
    <w:name w:val="Table Grid"/>
    <w:basedOn w:val="TableNormal"/>
    <w:uiPriority w:val="59"/>
    <w:rsid w:val="00595C6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2</cp:revision>
  <dcterms:created xsi:type="dcterms:W3CDTF">2012-09-07T18:54:00Z</dcterms:created>
  <dcterms:modified xsi:type="dcterms:W3CDTF">2012-09-07T18:54:00Z</dcterms:modified>
</cp:coreProperties>
</file>