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98" w:rsidRPr="003C2892" w:rsidRDefault="00ED6A98" w:rsidP="00ED6A98">
      <w:pPr>
        <w:pStyle w:val="NoSpacing"/>
        <w:rPr>
          <w:rFonts w:ascii="Arial Narrow" w:hAnsi="Arial Narrow"/>
          <w:b/>
          <w:color w:val="000000" w:themeColor="text1"/>
          <w:sz w:val="18"/>
          <w:szCs w:val="18"/>
        </w:rPr>
      </w:pPr>
      <w:r w:rsidRPr="003C2892">
        <w:rPr>
          <w:rFonts w:ascii="Arial Narrow" w:hAnsi="Arial Narrow"/>
          <w:b/>
          <w:color w:val="000000" w:themeColor="text1"/>
          <w:sz w:val="18"/>
          <w:szCs w:val="18"/>
        </w:rPr>
        <w:t>OL 3</w:t>
      </w:r>
      <w:r w:rsidR="004F0B58">
        <w:rPr>
          <w:rFonts w:ascii="Arial Narrow" w:hAnsi="Arial Narrow"/>
          <w:b/>
          <w:color w:val="000000" w:themeColor="text1"/>
          <w:sz w:val="18"/>
          <w:szCs w:val="18"/>
        </w:rPr>
        <w:t>45</w:t>
      </w:r>
      <w:r w:rsidRPr="003C2892">
        <w:rPr>
          <w:rFonts w:ascii="Arial Narrow" w:hAnsi="Arial Narrow"/>
          <w:b/>
          <w:color w:val="000000" w:themeColor="text1"/>
          <w:sz w:val="18"/>
          <w:szCs w:val="18"/>
        </w:rPr>
        <w:t xml:space="preserve"> Assignment One </w:t>
      </w:r>
      <w:r w:rsidR="00DE70E9" w:rsidRPr="003C2892">
        <w:rPr>
          <w:rFonts w:ascii="Arial Narrow" w:hAnsi="Arial Narrow"/>
          <w:b/>
          <w:color w:val="000000" w:themeColor="text1"/>
          <w:sz w:val="18"/>
          <w:szCs w:val="18"/>
        </w:rPr>
        <w:t xml:space="preserve">PCVA </w:t>
      </w:r>
      <w:r w:rsidR="00053EC3" w:rsidRPr="003C2892">
        <w:rPr>
          <w:rFonts w:ascii="Arial Narrow" w:hAnsi="Arial Narrow"/>
          <w:b/>
          <w:color w:val="000000" w:themeColor="text1"/>
          <w:sz w:val="18"/>
          <w:szCs w:val="18"/>
        </w:rPr>
        <w:t>Field Guide</w:t>
      </w:r>
    </w:p>
    <w:p w:rsidR="004F0B58" w:rsidRPr="00E97024" w:rsidRDefault="004F0B58" w:rsidP="004F0B58">
      <w:pPr>
        <w:spacing w:after="0"/>
        <w:rPr>
          <w:rFonts w:ascii="Arial Narrow" w:hAnsi="Arial Narrow"/>
          <w:b/>
          <w:color w:val="000000"/>
          <w:sz w:val="18"/>
          <w:szCs w:val="18"/>
        </w:rPr>
      </w:pPr>
      <w:r w:rsidRPr="00E97024">
        <w:rPr>
          <w:rFonts w:ascii="Arial Narrow" w:hAnsi="Arial Narrow"/>
          <w:b/>
          <w:color w:val="000000"/>
          <w:sz w:val="18"/>
          <w:szCs w:val="18"/>
        </w:rPr>
        <w:t>Online Learning: OL 345 Community Based DRR Training.</w:t>
      </w:r>
    </w:p>
    <w:p w:rsidR="004F0B58" w:rsidRPr="00E97024" w:rsidRDefault="004F0B58" w:rsidP="004F0B58">
      <w:pPr>
        <w:spacing w:after="0"/>
        <w:rPr>
          <w:rFonts w:ascii="Arial Narrow" w:hAnsi="Arial Narrow"/>
          <w:sz w:val="18"/>
          <w:szCs w:val="18"/>
        </w:rPr>
      </w:pPr>
      <w:proofErr w:type="gramStart"/>
      <w:r w:rsidRPr="00E97024">
        <w:rPr>
          <w:rFonts w:ascii="Arial Narrow" w:hAnsi="Arial Narrow"/>
          <w:b/>
          <w:sz w:val="18"/>
          <w:szCs w:val="18"/>
        </w:rPr>
        <w:t>Center for Sustainable Development.</w:t>
      </w:r>
      <w:proofErr w:type="gramEnd"/>
      <w:r w:rsidRPr="00E97024">
        <w:rPr>
          <w:rFonts w:ascii="Arial Narrow" w:hAnsi="Arial Narrow"/>
          <w:b/>
          <w:sz w:val="18"/>
          <w:szCs w:val="18"/>
        </w:rPr>
        <w:t xml:space="preserve"> </w:t>
      </w:r>
      <w:hyperlink r:id="rId5" w:history="1">
        <w:r w:rsidRPr="00E97024">
          <w:rPr>
            <w:rStyle w:val="Hyperlink"/>
            <w:rFonts w:ascii="Arial Narrow" w:hAnsi="Arial Narrow"/>
            <w:color w:val="FF0000"/>
            <w:sz w:val="18"/>
            <w:szCs w:val="18"/>
          </w:rPr>
          <w:t>https://csd-i.org/disaster-risk-reduction-online-drr-training/</w:t>
        </w:r>
      </w:hyperlink>
      <w:hyperlink r:id="rId6" w:history="1"/>
    </w:p>
    <w:p w:rsidR="00ED6A98" w:rsidRPr="003C2892" w:rsidRDefault="00ED6A98" w:rsidP="00ED6A98">
      <w:pPr>
        <w:pStyle w:val="NoSpacing"/>
        <w:rPr>
          <w:rFonts w:ascii="Arial Narrow" w:hAnsi="Arial Narrow"/>
          <w:b/>
          <w:color w:val="000000" w:themeColor="text1"/>
          <w:sz w:val="18"/>
          <w:szCs w:val="18"/>
        </w:rPr>
      </w:pPr>
    </w:p>
    <w:p w:rsidR="007E7D5C" w:rsidRPr="003C2892" w:rsidRDefault="007E7D5C" w:rsidP="00ED6A98">
      <w:pPr>
        <w:pStyle w:val="NoSpacing"/>
        <w:rPr>
          <w:rFonts w:ascii="Arial Narrow" w:hAnsi="Arial Narrow" w:cs="Century Gothic"/>
          <w:b/>
          <w:color w:val="000000" w:themeColor="text1"/>
          <w:sz w:val="18"/>
          <w:szCs w:val="18"/>
        </w:rPr>
      </w:pPr>
      <w:r w:rsidRPr="003C2892">
        <w:rPr>
          <w:rFonts w:ascii="Arial Narrow" w:hAnsi="Arial Narrow" w:cs="Century Gothic"/>
          <w:b/>
          <w:color w:val="000000" w:themeColor="text1"/>
          <w:sz w:val="18"/>
          <w:szCs w:val="18"/>
        </w:rPr>
        <w:t>Field Guide: Participatory Capacity and Vulnerability Assessment</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Schedule a workshop with the community for six hours. You can also do this workshop in two, three hour sessions.</w:t>
      </w: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1.</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Seasonal calendar</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This first activity in the workshop will be drawing a seasonal calendar in the form of a matrix. Draw a matrix on a sheet of newsprint</w:t>
      </w:r>
      <w:r w:rsidRPr="003C2892">
        <w:rPr>
          <w:rFonts w:ascii="Arial Narrow" w:hAnsi="Arial Narrow"/>
          <w:color w:val="000000" w:themeColor="text1"/>
          <w:sz w:val="18"/>
          <w:szCs w:val="18"/>
        </w:rPr>
        <w:t>—</w:t>
      </w:r>
      <w:r w:rsidRPr="003C2892">
        <w:rPr>
          <w:rFonts w:ascii="Arial Narrow" w:hAnsi="Arial Narrow" w:cstheme="minorHAnsi"/>
          <w:color w:val="000000" w:themeColor="text1"/>
          <w:sz w:val="18"/>
          <w:szCs w:val="18"/>
        </w:rPr>
        <w:t>or several sheets taped together. On this calendar you’re trying to establish relationships between times of the year, seasonal events, and special events that happen in the community.</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the rainy season; the dry season</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periods of drought</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extreme weather events</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flooding</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important livelihood activities</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disease</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periods of hunger</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planting and harvesting</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Along the top axis, you can write the initials for the 12 months of the year. So that all workshop participants can engage in the activity you can make it very visual</w:t>
      </w:r>
      <w:r w:rsidRPr="003C2892">
        <w:rPr>
          <w:rFonts w:ascii="Arial Narrow" w:hAnsi="Arial Narrow"/>
          <w:color w:val="000000" w:themeColor="text1"/>
          <w:sz w:val="18"/>
          <w:szCs w:val="18"/>
        </w:rPr>
        <w:t xml:space="preserve"> by drawing little symbols—such as planting corn—so that non-readers will be included. </w:t>
      </w:r>
      <w:r w:rsidRPr="003C2892">
        <w:rPr>
          <w:rFonts w:ascii="Arial Narrow" w:hAnsi="Arial Narrow" w:cstheme="minorHAnsi"/>
          <w:color w:val="000000" w:themeColor="text1"/>
          <w:sz w:val="18"/>
          <w:szCs w:val="18"/>
        </w:rPr>
        <w:t>Along the vertical axis on the left you can begin writing down the events that community members describe. Then, adjacent to the event you can make a mark in the appropriate months that the event occurs. One helpful technique is to have a second piece of newsprint that you can quickly write down ideas as the community comes up with them. This will give them the freedom to speak openly and quickly if they like. After a good number of ideas have been voiced, you can organize the ideas and the key events</w:t>
      </w:r>
      <w:r w:rsidRPr="003C2892">
        <w:rPr>
          <w:rFonts w:ascii="Arial Narrow" w:hAnsi="Arial Narrow"/>
          <w:color w:val="000000" w:themeColor="text1"/>
          <w:sz w:val="18"/>
          <w:szCs w:val="18"/>
        </w:rPr>
        <w:t>—</w:t>
      </w:r>
      <w:r w:rsidRPr="003C2892">
        <w:rPr>
          <w:rFonts w:ascii="Arial Narrow" w:hAnsi="Arial Narrow" w:cstheme="minorHAnsi"/>
          <w:color w:val="000000" w:themeColor="text1"/>
          <w:sz w:val="18"/>
          <w:szCs w:val="18"/>
        </w:rPr>
        <w:t>since many of the individual ideas may be related or just phrased in a different manner. After having organized the events, you can then add them to the clean version of the calendar.</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When everyone is satisfied that the calendar is accurate, introduce the following questions: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Are the hazards concentrated in one time period?</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Are there time periods in the year which are the most difficult for community members and for their livelihoods?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periods?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difficult periods are they having trouble coping with due to a lack of strategies?</w:t>
      </w:r>
    </w:p>
    <w:p w:rsidR="00DE70E9" w:rsidRPr="003C2892" w:rsidRDefault="00DE70E9" w:rsidP="00DE70E9">
      <w:pPr>
        <w:pStyle w:val="NoSpacing"/>
        <w:rPr>
          <w:rFonts w:ascii="Arial Narrow" w:hAnsi="Arial Narrow" w:cstheme="minorHAnsi"/>
          <w:b/>
          <w:sz w:val="18"/>
          <w:szCs w:val="18"/>
        </w:rPr>
      </w:pP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2.</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Hazard mapping</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The second 1 ½ hour activity in the workshop will be drawing a participatory hazard map of the community. Participatory mapping is a tremendous tool because all workshop participants can engage in the activity since it's very visual</w:t>
      </w:r>
      <w:r w:rsidRPr="003C2892">
        <w:rPr>
          <w:rFonts w:ascii="Arial Narrow" w:hAnsi="Arial Narrow"/>
          <w:sz w:val="18"/>
          <w:szCs w:val="18"/>
        </w:rPr>
        <w:t xml:space="preserve">—non-readers will be included. </w:t>
      </w:r>
      <w:r w:rsidRPr="003C2892">
        <w:rPr>
          <w:rFonts w:ascii="Arial Narrow" w:hAnsi="Arial Narrow" w:cstheme="minorHAnsi"/>
          <w:sz w:val="18"/>
          <w:szCs w:val="18"/>
        </w:rPr>
        <w:t>Consider returning to the village the day before the workshop to tour the farm fields, forests, and water sources with one of the villagers. Take a few minutes to talk to farmers you meet in order to gain a greater understanding of the challenges they are facing.</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Focus the exercise on drawing a community map on a sheet of newsprint</w:t>
      </w:r>
      <w:r w:rsidRPr="003C2892">
        <w:rPr>
          <w:rFonts w:ascii="Arial Narrow" w:hAnsi="Arial Narrow"/>
          <w:sz w:val="18"/>
          <w:szCs w:val="18"/>
        </w:rPr>
        <w:t>—</w:t>
      </w:r>
      <w:r w:rsidRPr="003C2892">
        <w:rPr>
          <w:rFonts w:ascii="Arial Narrow" w:hAnsi="Arial Narrow" w:cstheme="minorHAnsi"/>
          <w:sz w:val="18"/>
          <w:szCs w:val="18"/>
        </w:rPr>
        <w:t>or several sheets taped together</w:t>
      </w:r>
      <w:r w:rsidRPr="003C2892">
        <w:rPr>
          <w:rFonts w:ascii="Arial Narrow" w:hAnsi="Arial Narrow"/>
          <w:sz w:val="18"/>
          <w:szCs w:val="18"/>
        </w:rPr>
        <w:t>—</w:t>
      </w:r>
      <w:r w:rsidRPr="003C2892">
        <w:rPr>
          <w:rFonts w:ascii="Arial Narrow" w:hAnsi="Arial Narrow" w:cstheme="minorHAnsi"/>
          <w:sz w:val="18"/>
          <w:szCs w:val="18"/>
        </w:rPr>
        <w:t xml:space="preserve">in order to understand the spatial relationships between the different parts of the community. On this first map you’re trying to establish relationships between major community components. How the village relates to the farm fields, hills, roads and where sources of water are.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When everybody at the workshop is satisfied that the basic map represents the community, farming areas and surrounding environmental resources, you can begin marking things on the map such as where individual's homes are, or where their farm fields are. It's a good idea to represent buildings and farmer's plots using pieces of colored paper that can be attached to the map with removable tape so they can be moved or adjusted.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When everyone is satisfied that the map is accurate, introduce the idea of hazards that the community either suffers from or is at risk of suffering from in the future. These hazards could include areas affected by extreme weather events, floods, </w:t>
      </w:r>
      <w:proofErr w:type="gramStart"/>
      <w:r w:rsidRPr="003C2892">
        <w:rPr>
          <w:rFonts w:ascii="Arial Narrow" w:hAnsi="Arial Narrow" w:cstheme="minorHAnsi"/>
          <w:sz w:val="18"/>
          <w:szCs w:val="18"/>
        </w:rPr>
        <w:t>heavy</w:t>
      </w:r>
      <w:proofErr w:type="gramEnd"/>
      <w:r w:rsidRPr="003C2892">
        <w:rPr>
          <w:rFonts w:ascii="Arial Narrow" w:hAnsi="Arial Narrow" w:cstheme="minorHAnsi"/>
          <w:sz w:val="18"/>
          <w:szCs w:val="18"/>
        </w:rPr>
        <w:t xml:space="preserve"> rainfall, drought and health challenges. Once the hazard prone areas have been indicated on the map raise the following questions: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Are the hazards concentrated in one area of the community?</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What negative impacts will the hazards have on community members and their assets?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Who in the community is the most at risk from the hazards?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Are there safe places in the neighborhood where community members can shelter from the hazards?</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b/>
          <w:sz w:val="18"/>
          <w:szCs w:val="18"/>
        </w:rPr>
      </w:pPr>
      <w:r w:rsidRPr="003C2892">
        <w:rPr>
          <w:rFonts w:ascii="Arial Narrow" w:hAnsi="Arial Narrow" w:cstheme="minorHAnsi"/>
          <w:b/>
          <w:sz w:val="18"/>
          <w:szCs w:val="18"/>
        </w:rPr>
        <w:t>Note:</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events?</w:t>
      </w:r>
    </w:p>
    <w:p w:rsidR="00DE70E9" w:rsidRPr="003C2892" w:rsidRDefault="00DE70E9" w:rsidP="00DE70E9">
      <w:pPr>
        <w:pStyle w:val="NoSpacing"/>
        <w:numPr>
          <w:ilvl w:val="0"/>
          <w:numId w:val="8"/>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difficult events are they having trouble coping with due to a lack of strategies?</w:t>
      </w:r>
    </w:p>
    <w:p w:rsidR="00DE70E9" w:rsidRPr="003C2892" w:rsidRDefault="00DE70E9" w:rsidP="00DE70E9">
      <w:pPr>
        <w:spacing w:line="240" w:lineRule="auto"/>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br w:type="page"/>
      </w: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lastRenderedPageBreak/>
        <w:t>Activity 3.</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Historical timeline</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The Historical Timeline is one that is a very simple matrix with years in the left column and important events in the right column. You are looking for insights into past hazards and events, and how they may have changed, intensified, or become more frequent over time.</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These could include hurricanes, droughts, epidemics, famines or floods. Other examples could include storms, erratic rainfall, a change in the timing of the growing seasons and water availability. Hopefully, there will be village elders in the workshop that will allow you to get a long-term perspective from 20 or 25 years ago so that you and the villagers can see if these events are occurring more frequently.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Next, when the group has completed the timeline, introduce the subject of climate change into this timeline. Have they seen a change over time with changes in climate? When did they start noticing the changes? Some examples: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rainfall began diminishing; by how much?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 growing season changed; its shorter now</w:t>
      </w:r>
      <w:r w:rsidRPr="003C2892">
        <w:rPr>
          <w:rFonts w:ascii="Arial Narrow" w:hAnsi="Arial Narrow"/>
          <w:sz w:val="18"/>
          <w:szCs w:val="18"/>
        </w:rPr>
        <w:t>—</w:t>
      </w:r>
      <w:r w:rsidRPr="003C2892">
        <w:rPr>
          <w:rFonts w:ascii="Arial Narrow" w:hAnsi="Arial Narrow" w:cstheme="minorHAnsi"/>
          <w:sz w:val="18"/>
          <w:szCs w:val="18"/>
        </w:rPr>
        <w:t xml:space="preserve">or it starts later.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 number of storms have increased and there is flooding when there didn’t used to be.</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they've had to walk progressively further to get water. How much further?</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Briefly describe the changes they have seen, how they've changed and over what time frame. Does the community realize </w:t>
      </w:r>
      <w:proofErr w:type="gramStart"/>
      <w:r w:rsidRPr="003C2892">
        <w:rPr>
          <w:rFonts w:ascii="Arial Narrow" w:hAnsi="Arial Narrow" w:cstheme="minorHAnsi"/>
          <w:sz w:val="18"/>
          <w:szCs w:val="18"/>
        </w:rPr>
        <w:t>this is linked to climate change and realize</w:t>
      </w:r>
      <w:proofErr w:type="gramEnd"/>
      <w:r w:rsidRPr="003C2892">
        <w:rPr>
          <w:rFonts w:ascii="Arial Narrow" w:hAnsi="Arial Narrow" w:cstheme="minorHAnsi"/>
          <w:sz w:val="18"/>
          <w:szCs w:val="18"/>
        </w:rPr>
        <w:t xml:space="preserve"> that this may be ongoing and intensifying?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b/>
          <w:sz w:val="18"/>
          <w:szCs w:val="18"/>
        </w:rPr>
      </w:pPr>
      <w:r w:rsidRPr="003C2892">
        <w:rPr>
          <w:rFonts w:ascii="Arial Narrow" w:hAnsi="Arial Narrow" w:cstheme="minorHAnsi"/>
          <w:b/>
          <w:sz w:val="18"/>
          <w:szCs w:val="18"/>
        </w:rPr>
        <w:t>Note:</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challenges?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challenges are they having trouble coping with due to a lack of strategies?</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4.</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Matrix: Impact of hazards on livelihood assets and resources</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sz w:val="18"/>
          <w:szCs w:val="18"/>
        </w:rPr>
      </w:pPr>
      <w:r w:rsidRPr="003C2892">
        <w:rPr>
          <w:rFonts w:ascii="Arial Narrow" w:hAnsi="Arial Narrow" w:cstheme="minorHAnsi"/>
          <w:sz w:val="18"/>
          <w:szCs w:val="18"/>
        </w:rPr>
        <w:t>The Vulnerability Matrix is another very simple matrix with important livelihood resources and assets in the left column and important hazards in the first three activities in the top row. It's a good idea to prepare a blank matrix on newsprint in advance.</w:t>
      </w:r>
      <w:r w:rsidRPr="003C2892">
        <w:rPr>
          <w:rFonts w:ascii="Arial Narrow" w:hAnsi="Arial Narrow"/>
          <w:sz w:val="18"/>
          <w:szCs w:val="18"/>
        </w:rPr>
        <w:t xml:space="preserve"> Doing a preliminary matrix on a sheet of notebook paper is also a good idea—you can then just organize and transfer the information onto the clean, blank matrix.</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INSERT TABLE 10.2 NEAR HERE</w:t>
      </w:r>
    </w:p>
    <w:p w:rsidR="00DE70E9" w:rsidRPr="003C2892" w:rsidRDefault="00DE70E9" w:rsidP="00DE70E9">
      <w:pPr>
        <w:pStyle w:val="NoSpacing"/>
        <w:rPr>
          <w:rFonts w:ascii="Arial Narrow" w:hAnsi="Arial Narrow"/>
          <w:sz w:val="18"/>
          <w:szCs w:val="18"/>
        </w:rPr>
      </w:pPr>
    </w:p>
    <w:tbl>
      <w:tblPr>
        <w:tblStyle w:val="TableGrid"/>
        <w:tblW w:w="16524" w:type="dxa"/>
        <w:tblLook w:val="04A0"/>
      </w:tblPr>
      <w:tblGrid>
        <w:gridCol w:w="4878"/>
        <w:gridCol w:w="6138"/>
        <w:gridCol w:w="5508"/>
      </w:tblGrid>
      <w:tr w:rsidR="00DE70E9" w:rsidRPr="003C2892" w:rsidTr="00687B24">
        <w:tc>
          <w:tcPr>
            <w:tcW w:w="16524" w:type="dxa"/>
            <w:gridSpan w:val="3"/>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Table 10.2. Typical assets, resources and hazards</w:t>
            </w:r>
          </w:p>
        </w:tc>
      </w:tr>
      <w:tr w:rsidR="00DE70E9" w:rsidRPr="003C2892" w:rsidTr="00687B24">
        <w:tc>
          <w:tcPr>
            <w:tcW w:w="4878" w:type="dxa"/>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Important assets and resources may include:</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income generation from agriculture</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crop land</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livestock</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irrigation systems</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health</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food reserves/food security</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environmental resources such as forests and water</w:t>
            </w:r>
          </w:p>
          <w:p w:rsidR="00DE70E9" w:rsidRPr="003C2892" w:rsidRDefault="00DE70E9" w:rsidP="00687B24">
            <w:pPr>
              <w:pStyle w:val="NoSpacing"/>
              <w:rPr>
                <w:rFonts w:ascii="Arial Narrow" w:hAnsi="Arial Narrow"/>
                <w:sz w:val="18"/>
                <w:szCs w:val="18"/>
              </w:rPr>
            </w:pPr>
          </w:p>
        </w:tc>
        <w:tc>
          <w:tcPr>
            <w:tcW w:w="6138" w:type="dxa"/>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Typical hazards may include:</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extreme weather events such as hurricanes or cyclones</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drought/heat waves</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unpredictable beginning and end to the rainy season</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erratic rainfall or more or less rainfall</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lack of water</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shortage of food at specific times of the year</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flooding</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change in the timing of the growing season</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health issues/disease</w:t>
            </w:r>
          </w:p>
        </w:tc>
        <w:tc>
          <w:tcPr>
            <w:tcW w:w="5508" w:type="dxa"/>
          </w:tcPr>
          <w:p w:rsidR="00DE70E9" w:rsidRPr="003C2892" w:rsidRDefault="00DE70E9" w:rsidP="00687B24">
            <w:pPr>
              <w:pStyle w:val="NoSpacing"/>
              <w:rPr>
                <w:rFonts w:ascii="Arial Narrow" w:hAnsi="Arial Narrow"/>
                <w:sz w:val="18"/>
                <w:szCs w:val="18"/>
              </w:rPr>
            </w:pPr>
          </w:p>
        </w:tc>
      </w:tr>
    </w:tbl>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Once the matrix has been drawn with what the community feels are the most important hazards along the top row and assets and resources which are the most vulnerable along the left column ask them to rank in terms of importance which hazards are having the greatest impact on which resources. There are two ways that you can do this. Much like with needs assessment, you could give each participant 15 counting stones, lay the matrix on the floor and let them vote. Or, you can hold a discussion and let them rank the importance of hazard impact on resources and mark it on the matrix.</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3 = greatest impact on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2 = median impact on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1 = low impact of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0 = no impact of the resource</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Please note what hazards they are facing and prioritize them by which are the most challenging for them. Note which areas they feel the most vulnerable in and prioritize them.</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At the end of this exercise you will have a matrix that prioritizes which hazards are causing the greatest risk and vulnerability for which livelihood assets and resources. As a concluding exercise, discuss this prioritization with the participants and make sure that they are an agreement.</w:t>
      </w:r>
    </w:p>
    <w:p w:rsidR="00746778" w:rsidRPr="003C2892" w:rsidRDefault="00746778" w:rsidP="00DE70E9">
      <w:pPr>
        <w:pStyle w:val="NoSpacing"/>
        <w:rPr>
          <w:rFonts w:ascii="Arial Narrow" w:hAnsi="Arial Narrow"/>
        </w:rPr>
      </w:pPr>
    </w:p>
    <w:p w:rsidR="003C2892" w:rsidRPr="003C2892" w:rsidRDefault="003C2892" w:rsidP="003C2892">
      <w:pPr>
        <w:jc w:val="center"/>
        <w:rPr>
          <w:rFonts w:ascii="Arial Narrow" w:hAnsi="Arial Narrow"/>
        </w:rPr>
      </w:pPr>
      <w:r w:rsidRPr="003C2892">
        <w:rPr>
          <w:rFonts w:ascii="Arial Narrow" w:hAnsi="Arial Narrow"/>
          <w:color w:val="000000"/>
          <w:sz w:val="18"/>
          <w:szCs w:val="18"/>
        </w:rPr>
        <w:t>Copyright © Tim Magee</w:t>
      </w:r>
    </w:p>
    <w:sectPr w:rsidR="003C2892" w:rsidRPr="003C2892" w:rsidSect="00ED6A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spelling="clean" w:grammar="clean"/>
  <w:defaultTabStop w:val="720"/>
  <w:drawingGridHorizontalSpacing w:val="110"/>
  <w:displayHorizontalDrawingGridEvery w:val="2"/>
  <w:characterSpacingControl w:val="doNotCompress"/>
  <w:compat/>
  <w:docVars>
    <w:docVar w:name="dgnword-docGUID" w:val="{F22A92B5-6166-473F-8A9B-9FDDD5883A8D}"/>
    <w:docVar w:name="dgnword-eventsink" w:val="128829432"/>
  </w:docVars>
  <w:rsids>
    <w:rsidRoot w:val="00ED6A98"/>
    <w:rsid w:val="0003173E"/>
    <w:rsid w:val="00053EC3"/>
    <w:rsid w:val="00182AF3"/>
    <w:rsid w:val="00364201"/>
    <w:rsid w:val="003C2892"/>
    <w:rsid w:val="004F0B58"/>
    <w:rsid w:val="00557A30"/>
    <w:rsid w:val="005F45E3"/>
    <w:rsid w:val="00663852"/>
    <w:rsid w:val="006C6664"/>
    <w:rsid w:val="00746778"/>
    <w:rsid w:val="007E7D5C"/>
    <w:rsid w:val="00885C97"/>
    <w:rsid w:val="009332F8"/>
    <w:rsid w:val="00984233"/>
    <w:rsid w:val="009913CB"/>
    <w:rsid w:val="00B134BC"/>
    <w:rsid w:val="00C11911"/>
    <w:rsid w:val="00C44FD7"/>
    <w:rsid w:val="00C93BEA"/>
    <w:rsid w:val="00DE70E9"/>
    <w:rsid w:val="00E81E3F"/>
    <w:rsid w:val="00ED6A98"/>
    <w:rsid w:val="00FC579D"/>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9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A98"/>
    <w:pPr>
      <w:jc w:val="left"/>
    </w:pPr>
  </w:style>
  <w:style w:type="table" w:styleId="TableGrid">
    <w:name w:val="Table Grid"/>
    <w:basedOn w:val="TableNormal"/>
    <w:uiPriority w:val="59"/>
    <w:rsid w:val="00DE70E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2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i.org/" TargetMode="External"/><Relationship Id="rId5" Type="http://schemas.openxmlformats.org/officeDocument/2006/relationships/hyperlink" Target="https://csd-i.org/disaster-risk-reduction-online-drr-trai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1314</Words>
  <Characters>7493</Characters>
  <Application>Microsoft Office Word</Application>
  <DocSecurity>0</DocSecurity>
  <Lines>62</Lines>
  <Paragraphs>17</Paragraphs>
  <ScaleCrop>false</ScaleCrop>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2020-01-11T13:53:00Z</dcterms:created>
  <dcterms:modified xsi:type="dcterms:W3CDTF">2020-01-11T14:00:00Z</dcterms:modified>
</cp:coreProperties>
</file>